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195C82" w14:textId="65588B2E" w:rsidR="00E320D7" w:rsidRDefault="005A5DB6">
      <w:pPr>
        <w:spacing w:before="240" w:after="60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Proposition </w:t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0C321D09" wp14:editId="7990973E">
            <wp:simplePos x="0" y="0"/>
            <wp:positionH relativeFrom="column">
              <wp:posOffset>4749165</wp:posOffset>
            </wp:positionH>
            <wp:positionV relativeFrom="paragraph">
              <wp:posOffset>-1260474</wp:posOffset>
            </wp:positionV>
            <wp:extent cx="1168400" cy="1168400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A493C">
        <w:rPr>
          <w:rFonts w:ascii="Century Gothic" w:eastAsia="Century Gothic" w:hAnsi="Century Gothic" w:cs="Century Gothic"/>
          <w:b/>
          <w:sz w:val="40"/>
          <w:szCs w:val="40"/>
        </w:rPr>
        <w:t>införande av ny medlemsnivå</w:t>
      </w:r>
    </w:p>
    <w:p w14:paraId="70F877B7" w14:textId="77777777" w:rsidR="00CA493C" w:rsidRDefault="00CA493C" w:rsidP="00CA493C"/>
    <w:p w14:paraId="07158C1D" w14:textId="77777777" w:rsidR="00CA493C" w:rsidRDefault="00CA493C" w:rsidP="00CA493C">
      <w:pPr>
        <w:pStyle w:val="Rubrik2"/>
      </w:pPr>
      <w:r>
        <w:t>Bakgrund och syfte</w:t>
      </w:r>
    </w:p>
    <w:p w14:paraId="60ACE5E9" w14:textId="77777777" w:rsidR="00CA493C" w:rsidRDefault="00CA493C" w:rsidP="00CA493C">
      <w:bookmarkStart w:id="0" w:name="_GoBack"/>
      <w:bookmarkEnd w:id="0"/>
    </w:p>
    <w:p w14:paraId="63FD1062" w14:textId="77777777" w:rsidR="00CA493C" w:rsidRDefault="00CA493C" w:rsidP="00CA493C">
      <w:r>
        <w:t xml:space="preserve">Studerande vid tekniskt basår (TBASA) samt tekniskt basår termin 2 (TBTMH) är i nuläget fullvärdiga medlemmar i sektionen. I och med detta kan de bli valda till förtroendeuppdrag inom sektionen. Det leder till problem då verksamhetsåret för sektionens olika förtroendeposter ej sammanfaller med dessa studenters studietid. </w:t>
      </w:r>
    </w:p>
    <w:p w14:paraId="7E6A594A" w14:textId="77777777" w:rsidR="00CA493C" w:rsidRPr="00140850" w:rsidRDefault="00CA493C" w:rsidP="00CA493C">
      <w:pPr>
        <w:pStyle w:val="Rubrik2"/>
      </w:pPr>
      <w:r>
        <w:t>Förslag</w:t>
      </w:r>
    </w:p>
    <w:p w14:paraId="50F055FB" w14:textId="77777777" w:rsidR="00CA493C" w:rsidRDefault="00CA493C" w:rsidP="00CA493C"/>
    <w:p w14:paraId="2F1F5FD1" w14:textId="77777777" w:rsidR="00CA493C" w:rsidRDefault="00CA493C" w:rsidP="00CA493C">
      <w:r>
        <w:t>Med bakgrund till ovanstående föreslås:</w:t>
      </w:r>
    </w:p>
    <w:p w14:paraId="61ABA266" w14:textId="77777777" w:rsidR="00CA493C" w:rsidRDefault="00CA493C" w:rsidP="00CA493C"/>
    <w:p w14:paraId="10821C38" w14:textId="77777777" w:rsidR="00CA493C" w:rsidRDefault="00CA493C" w:rsidP="00CA493C">
      <w:pPr>
        <w:pStyle w:val="Liststycke"/>
        <w:numPr>
          <w:ilvl w:val="0"/>
          <w:numId w:val="1"/>
        </w:numPr>
      </w:pPr>
      <w:r>
        <w:t>Att i sektionens stadgar lägga till punkt 2.7 samt 2.7.1</w:t>
      </w:r>
    </w:p>
    <w:p w14:paraId="6A8138CE" w14:textId="77777777" w:rsidR="00CA493C" w:rsidRDefault="00CA493C" w:rsidP="00CA493C"/>
    <w:p w14:paraId="7A6D13F8" w14:textId="77777777" w:rsidR="00CA493C" w:rsidRDefault="00CA493C" w:rsidP="00CA493C">
      <w:r>
        <w:t>”2.7. Basårsmedlem</w:t>
      </w:r>
    </w:p>
    <w:p w14:paraId="45A408D4" w14:textId="77777777" w:rsidR="00CA493C" w:rsidRPr="00DA717A" w:rsidRDefault="00CA493C" w:rsidP="00CA493C">
      <w:r>
        <w:t>2.7.1 De THS-medlemmar som studerar vid Tekniskt basår (TBASA) samt tekniskt basår termin 2 (TBTMH) innehar samma rättigheter som medlem undantaget punkten:</w:t>
      </w:r>
      <w:r>
        <w:br/>
        <w:t>-</w:t>
      </w:r>
      <w:r>
        <w:rPr>
          <w:b/>
          <w:bCs/>
        </w:rPr>
        <w:t xml:space="preserve">att </w:t>
      </w:r>
      <w:r>
        <w:t>kandidera till samtliga förtroendeuppdrag inom sektionen och THS, inspektor undantaget.”</w:t>
      </w:r>
    </w:p>
    <w:p w14:paraId="40F3910C" w14:textId="77777777" w:rsidR="00CA493C" w:rsidRDefault="00CA493C" w:rsidP="00CA493C"/>
    <w:p w14:paraId="4A25BAAC" w14:textId="77777777" w:rsidR="00CA493C" w:rsidRPr="005175C2" w:rsidRDefault="00CA493C" w:rsidP="00B375E6">
      <w:pPr>
        <w:spacing w:after="240"/>
        <w:ind w:left="720" w:firstLine="720"/>
        <w:rPr>
          <w:rFonts w:ascii="Times" w:eastAsia="Times" w:hAnsi="Times" w:cs="Times"/>
          <w:sz w:val="27"/>
          <w:szCs w:val="27"/>
          <w:highlight w:val="white"/>
        </w:rPr>
      </w:pPr>
    </w:p>
    <w:tbl>
      <w:tblPr>
        <w:tblStyle w:val="a"/>
        <w:tblW w:w="26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</w:tblGrid>
      <w:tr w:rsidR="00E320D7" w14:paraId="4AB5F388" w14:textId="77777777">
        <w:trPr>
          <w:trHeight w:val="680"/>
        </w:trPr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1768" w14:textId="77777777" w:rsidR="00E320D7" w:rsidRDefault="005A5DB6">
            <w:pPr>
              <w:spacing w:after="200"/>
              <w:ind w:lef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E320D7" w14:paraId="32695750" w14:textId="77777777">
        <w:trPr>
          <w:trHeight w:val="5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97D3" w14:textId="159CE010" w:rsidR="00E320D7" w:rsidRDefault="00B375E6">
            <w:pPr>
              <w:spacing w:after="200"/>
              <w:ind w:lef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Norton Lamberg,</w:t>
            </w:r>
            <w:r w:rsidR="005A5DB6">
              <w:rPr>
                <w:rFonts w:ascii="Garamond" w:eastAsia="Garamond" w:hAnsi="Garamond" w:cs="Garamond"/>
                <w:sz w:val="20"/>
                <w:szCs w:val="20"/>
              </w:rPr>
              <w:t xml:space="preserve"> Ordförande.</w:t>
            </w:r>
          </w:p>
        </w:tc>
      </w:tr>
    </w:tbl>
    <w:p w14:paraId="0E4773DA" w14:textId="77777777" w:rsidR="00E320D7" w:rsidRDefault="005A5DB6">
      <w:pPr>
        <w:spacing w:after="2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                                               </w:t>
      </w:r>
      <w:r>
        <w:rPr>
          <w:rFonts w:ascii="Garamond" w:eastAsia="Garamond" w:hAnsi="Garamond" w:cs="Garamond"/>
          <w:sz w:val="20"/>
          <w:szCs w:val="20"/>
        </w:rPr>
        <w:tab/>
      </w:r>
    </w:p>
    <w:p w14:paraId="79B41261" w14:textId="3E4C9264" w:rsidR="00E320D7" w:rsidRPr="00B375E6" w:rsidRDefault="005A5DB6" w:rsidP="00B375E6">
      <w:pPr>
        <w:spacing w:after="2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</w:t>
      </w:r>
    </w:p>
    <w:sectPr w:rsidR="00E320D7" w:rsidRPr="00B375E6">
      <w:headerReference w:type="default" r:id="rId8"/>
      <w:footerReference w:type="default" r:id="rId9"/>
      <w:pgSz w:w="11900" w:h="16840"/>
      <w:pgMar w:top="2669" w:right="1800" w:bottom="1560" w:left="1800" w:header="708" w:footer="5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C1BA" w14:textId="77777777" w:rsidR="00037C93" w:rsidRDefault="00037C93">
      <w:r>
        <w:separator/>
      </w:r>
    </w:p>
  </w:endnote>
  <w:endnote w:type="continuationSeparator" w:id="0">
    <w:p w14:paraId="5B01945A" w14:textId="77777777" w:rsidR="00037C93" w:rsidRDefault="0003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2D7A" w14:textId="77777777" w:rsidR="00E320D7" w:rsidRDefault="005A5DB6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after="240"/>
      <w:jc w:val="center"/>
      <w:rPr>
        <w:rFonts w:ascii="Century Gothic" w:eastAsia="Century Gothic" w:hAnsi="Century Gothic" w:cs="Century Gothic"/>
        <w:i/>
        <w:color w:val="33CCCC"/>
        <w:sz w:val="18"/>
        <w:szCs w:val="18"/>
      </w:rPr>
    </w:pPr>
    <w:r>
      <w:rPr>
        <w:rFonts w:ascii="Arial" w:eastAsia="Arial" w:hAnsi="Arial" w:cs="Arial"/>
        <w:i/>
        <w:color w:val="550F16"/>
        <w:sz w:val="20"/>
        <w:szCs w:val="20"/>
      </w:rPr>
      <w:tab/>
      <w:t>Ingenj</w:t>
    </w:r>
    <w:r>
      <w:rPr>
        <w:rFonts w:ascii="Helvetica Neue" w:eastAsia="Helvetica Neue" w:hAnsi="Helvetica Neue" w:cs="Helvetica Neue"/>
        <w:i/>
        <w:color w:val="550F16"/>
        <w:sz w:val="20"/>
        <w:szCs w:val="20"/>
      </w:rPr>
      <w:t>ö</w:t>
    </w:r>
    <w:r>
      <w:rPr>
        <w:rFonts w:ascii="Arial" w:eastAsia="Arial" w:hAnsi="Arial" w:cs="Arial"/>
        <w:i/>
        <w:color w:val="550F16"/>
        <w:sz w:val="20"/>
        <w:szCs w:val="20"/>
      </w:rPr>
      <w:t xml:space="preserve">rssektionen Flemingsberg, Hälsovägen 11c, 141 57 Huddinge, isflemingsberg.com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0E1D" w14:textId="77777777" w:rsidR="00037C93" w:rsidRDefault="00037C93">
      <w:r>
        <w:separator/>
      </w:r>
    </w:p>
  </w:footnote>
  <w:footnote w:type="continuationSeparator" w:id="0">
    <w:p w14:paraId="4AB793AF" w14:textId="77777777" w:rsidR="00037C93" w:rsidRDefault="0003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2E4C" w14:textId="0F27A3B7" w:rsidR="00E320D7" w:rsidRDefault="005A5DB6">
    <w:pPr>
      <w:pBdr>
        <w:top w:val="nil"/>
        <w:left w:val="nil"/>
        <w:bottom w:val="nil"/>
        <w:right w:val="nil"/>
        <w:between w:val="nil"/>
      </w:pBdr>
      <w:tabs>
        <w:tab w:val="right" w:pos="8280"/>
        <w:tab w:val="right" w:pos="8280"/>
      </w:tabs>
      <w:spacing w:after="200"/>
      <w:jc w:val="both"/>
      <w:rPr>
        <w:rFonts w:ascii="Century Gothic" w:eastAsia="Century Gothic" w:hAnsi="Century Gothic" w:cs="Century Gothic"/>
        <w:b/>
        <w:i/>
        <w:color w:val="999999"/>
        <w:sz w:val="20"/>
        <w:szCs w:val="20"/>
      </w:rPr>
    </w:pPr>
    <w:r>
      <w:rPr>
        <w:rFonts w:ascii="Century Gothic" w:eastAsia="Century Gothic" w:hAnsi="Century Gothic" w:cs="Century Gothic"/>
        <w:b/>
        <w:i/>
        <w:color w:val="999999"/>
        <w:sz w:val="20"/>
        <w:szCs w:val="20"/>
      </w:rPr>
      <w:t xml:space="preserve">Proposition om </w:t>
    </w:r>
    <w:r w:rsidR="00CA493C">
      <w:rPr>
        <w:rFonts w:ascii="Century Gothic" w:eastAsia="Century Gothic" w:hAnsi="Century Gothic" w:cs="Century Gothic"/>
        <w:b/>
        <w:i/>
        <w:color w:val="999999"/>
        <w:sz w:val="20"/>
        <w:szCs w:val="20"/>
      </w:rPr>
      <w:t>införande av ny medlemsnivå</w:t>
    </w:r>
    <w:r w:rsidR="009A75E0">
      <w:rPr>
        <w:rFonts w:ascii="Century Gothic" w:eastAsia="Century Gothic" w:hAnsi="Century Gothic" w:cs="Century Gothic"/>
        <w:b/>
        <w:i/>
        <w:color w:val="999999"/>
        <w:sz w:val="20"/>
        <w:szCs w:val="20"/>
      </w:rPr>
      <w:t>.</w:t>
    </w:r>
  </w:p>
  <w:p w14:paraId="2A39C2E6" w14:textId="41C30C96" w:rsidR="00E320D7" w:rsidRDefault="009A75E0">
    <w:pPr>
      <w:pBdr>
        <w:top w:val="nil"/>
        <w:left w:val="nil"/>
        <w:bottom w:val="nil"/>
        <w:right w:val="nil"/>
        <w:between w:val="nil"/>
      </w:pBdr>
      <w:tabs>
        <w:tab w:val="right" w:pos="8280"/>
        <w:tab w:val="right" w:pos="8280"/>
      </w:tabs>
      <w:spacing w:after="200"/>
      <w:jc w:val="both"/>
      <w:rPr>
        <w:rFonts w:ascii="Century Gothic" w:eastAsia="Century Gothic" w:hAnsi="Century Gothic" w:cs="Century Gothic"/>
        <w:i/>
        <w:color w:val="999999"/>
        <w:sz w:val="20"/>
        <w:szCs w:val="20"/>
      </w:rPr>
    </w:pPr>
    <w:r>
      <w:rPr>
        <w:rFonts w:ascii="Century Gothic" w:eastAsia="Century Gothic" w:hAnsi="Century Gothic" w:cs="Century Gothic"/>
        <w:i/>
        <w:color w:val="999999"/>
        <w:sz w:val="20"/>
        <w:szCs w:val="20"/>
      </w:rPr>
      <w:t>Norton Lamberg</w:t>
    </w:r>
  </w:p>
  <w:p w14:paraId="04F6A842" w14:textId="6EFF10A3" w:rsidR="00E320D7" w:rsidRDefault="005A5DB6">
    <w:pPr>
      <w:pBdr>
        <w:top w:val="nil"/>
        <w:left w:val="nil"/>
        <w:bottom w:val="nil"/>
        <w:right w:val="nil"/>
        <w:between w:val="nil"/>
      </w:pBdr>
      <w:tabs>
        <w:tab w:val="left" w:pos="3136"/>
        <w:tab w:val="center" w:pos="4153"/>
        <w:tab w:val="right" w:pos="7797"/>
        <w:tab w:val="right" w:pos="8931"/>
        <w:tab w:val="right" w:pos="9356"/>
      </w:tabs>
      <w:spacing w:after="200"/>
      <w:jc w:val="both"/>
      <w:rPr>
        <w:rFonts w:ascii="Century Gothic" w:eastAsia="Century Gothic" w:hAnsi="Century Gothic" w:cs="Century Gothic"/>
        <w:i/>
        <w:color w:val="999999"/>
        <w:sz w:val="20"/>
        <w:szCs w:val="20"/>
      </w:rPr>
    </w:pPr>
    <w:r>
      <w:rPr>
        <w:rFonts w:ascii="Century Gothic" w:eastAsia="Century Gothic" w:hAnsi="Century Gothic" w:cs="Century Gothic"/>
        <w:i/>
        <w:color w:val="999999"/>
        <w:sz w:val="20"/>
        <w:szCs w:val="20"/>
      </w:rPr>
      <w:t>2019-</w:t>
    </w:r>
    <w:r w:rsidR="00CB706D">
      <w:rPr>
        <w:rFonts w:ascii="Century Gothic" w:eastAsia="Century Gothic" w:hAnsi="Century Gothic" w:cs="Century Gothic"/>
        <w:i/>
        <w:color w:val="999999"/>
        <w:sz w:val="20"/>
        <w:szCs w:val="20"/>
      </w:rPr>
      <w:t>09</w:t>
    </w:r>
    <w:r>
      <w:rPr>
        <w:rFonts w:ascii="Century Gothic" w:eastAsia="Century Gothic" w:hAnsi="Century Gothic" w:cs="Century Gothic"/>
        <w:i/>
        <w:color w:val="999999"/>
        <w:sz w:val="20"/>
        <w:szCs w:val="20"/>
      </w:rPr>
      <w:t>-</w:t>
    </w:r>
    <w:r w:rsidR="00CB706D">
      <w:rPr>
        <w:rFonts w:ascii="Century Gothic" w:eastAsia="Century Gothic" w:hAnsi="Century Gothic" w:cs="Century Gothic"/>
        <w:i/>
        <w:color w:val="999999"/>
        <w:sz w:val="20"/>
        <w:szCs w:val="20"/>
      </w:rPr>
      <w:t>22</w:t>
    </w:r>
  </w:p>
  <w:p w14:paraId="05A19005" w14:textId="77777777" w:rsidR="00E320D7" w:rsidRDefault="005A5DB6">
    <w:pPr>
      <w:pBdr>
        <w:top w:val="nil"/>
        <w:left w:val="nil"/>
        <w:bottom w:val="nil"/>
        <w:right w:val="nil"/>
        <w:between w:val="nil"/>
      </w:pBdr>
      <w:tabs>
        <w:tab w:val="right" w:pos="8280"/>
        <w:tab w:val="right" w:pos="8280"/>
      </w:tabs>
      <w:spacing w:after="200"/>
      <w:jc w:val="both"/>
      <w:rPr>
        <w:rFonts w:ascii="Century Gothic" w:eastAsia="Century Gothic" w:hAnsi="Century Gothic" w:cs="Century Gothic"/>
        <w:i/>
        <w:color w:val="999999"/>
        <w:sz w:val="20"/>
        <w:szCs w:val="20"/>
      </w:rPr>
    </w:pPr>
    <w:r>
      <w:rPr>
        <w:rFonts w:ascii="Century Gothic" w:eastAsia="Century Gothic" w:hAnsi="Century Gothic" w:cs="Century Gothic"/>
        <w:i/>
        <w:color w:val="999999"/>
        <w:sz w:val="20"/>
        <w:szCs w:val="20"/>
      </w:rPr>
      <w:t xml:space="preserve">Sid 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999999"/>
        <w:sz w:val="20"/>
        <w:szCs w:val="20"/>
      </w:rPr>
      <w:instrText>PAGE</w:instrTex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separate"/>
    </w:r>
    <w:r w:rsidR="009A75E0">
      <w:rPr>
        <w:rFonts w:ascii="Century Gothic" w:eastAsia="Century Gothic" w:hAnsi="Century Gothic" w:cs="Century Gothic"/>
        <w:noProof/>
        <w:color w:val="999999"/>
        <w:sz w:val="20"/>
        <w:szCs w:val="20"/>
      </w:rPr>
      <w:t>1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end"/>
    </w:r>
    <w:r>
      <w:rPr>
        <w:rFonts w:ascii="Century Gothic" w:eastAsia="Century Gothic" w:hAnsi="Century Gothic" w:cs="Century Gothic"/>
        <w:color w:val="999999"/>
        <w:sz w:val="20"/>
        <w:szCs w:val="20"/>
      </w:rPr>
      <w:t>(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999999"/>
        <w:sz w:val="20"/>
        <w:szCs w:val="20"/>
      </w:rPr>
      <w:instrText>NUMPAGES</w:instrTex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separate"/>
    </w:r>
    <w:r w:rsidR="009A75E0">
      <w:rPr>
        <w:rFonts w:ascii="Century Gothic" w:eastAsia="Century Gothic" w:hAnsi="Century Gothic" w:cs="Century Gothic"/>
        <w:noProof/>
        <w:color w:val="999999"/>
        <w:sz w:val="20"/>
        <w:szCs w:val="20"/>
      </w:rPr>
      <w:t>1</w:t>
    </w:r>
    <w:r>
      <w:rPr>
        <w:rFonts w:ascii="Century Gothic" w:eastAsia="Century Gothic" w:hAnsi="Century Gothic" w:cs="Century Gothic"/>
        <w:color w:val="999999"/>
        <w:sz w:val="20"/>
        <w:szCs w:val="20"/>
      </w:rPr>
      <w:fldChar w:fldCharType="end"/>
    </w:r>
    <w:r>
      <w:rPr>
        <w:rFonts w:ascii="Century Gothic" w:eastAsia="Century Gothic" w:hAnsi="Century Gothic" w:cs="Century Gothic"/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3FE7"/>
    <w:multiLevelType w:val="hybridMultilevel"/>
    <w:tmpl w:val="0BCA8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D7"/>
    <w:rsid w:val="00037C93"/>
    <w:rsid w:val="001736B6"/>
    <w:rsid w:val="003A71D8"/>
    <w:rsid w:val="005175C2"/>
    <w:rsid w:val="005A5DB6"/>
    <w:rsid w:val="00815820"/>
    <w:rsid w:val="008D66DE"/>
    <w:rsid w:val="009A75E0"/>
    <w:rsid w:val="00AD77C8"/>
    <w:rsid w:val="00B375E6"/>
    <w:rsid w:val="00CA493C"/>
    <w:rsid w:val="00CB706D"/>
    <w:rsid w:val="00E320D7"/>
    <w:rsid w:val="00E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1AB3"/>
  <w15:docId w15:val="{7A55ADEE-7DF5-41ED-B3A1-39CA9D6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A75E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75E0"/>
  </w:style>
  <w:style w:type="paragraph" w:styleId="Sidfot">
    <w:name w:val="footer"/>
    <w:basedOn w:val="Normal"/>
    <w:link w:val="SidfotChar"/>
    <w:uiPriority w:val="99"/>
    <w:unhideWhenUsed/>
    <w:rsid w:val="009A75E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75E0"/>
  </w:style>
  <w:style w:type="paragraph" w:styleId="Liststycke">
    <w:name w:val="List Paragraph"/>
    <w:basedOn w:val="Normal"/>
    <w:uiPriority w:val="34"/>
    <w:qFormat/>
    <w:rsid w:val="00CA4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 Lamberg</dc:creator>
  <cp:lastModifiedBy>Norton Lamberg</cp:lastModifiedBy>
  <cp:revision>3</cp:revision>
  <dcterms:created xsi:type="dcterms:W3CDTF">2019-09-25T14:57:00Z</dcterms:created>
  <dcterms:modified xsi:type="dcterms:W3CDTF">2019-09-25T15:13:00Z</dcterms:modified>
</cp:coreProperties>
</file>