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2195C82" w14:textId="42544A54" w:rsidR="00E320D7" w:rsidRDefault="00A852F9">
      <w:pPr>
        <w:spacing w:before="240" w:after="60"/>
        <w:rPr>
          <w:rFonts w:ascii="Century Gothic" w:eastAsia="Century Gothic" w:hAnsi="Century Gothic" w:cs="Century Gothic"/>
          <w:b/>
          <w:sz w:val="40"/>
          <w:szCs w:val="40"/>
        </w:rPr>
      </w:pPr>
      <w:r>
        <w:rPr>
          <w:rFonts w:ascii="Century Gothic" w:eastAsia="Century Gothic" w:hAnsi="Century Gothic" w:cs="Century Gothic"/>
          <w:b/>
          <w:sz w:val="40"/>
          <w:szCs w:val="40"/>
        </w:rPr>
        <w:t xml:space="preserve">Proposition </w:t>
      </w:r>
      <w:r w:rsidR="009A75E0" w:rsidRPr="009A75E0">
        <w:rPr>
          <w:rFonts w:ascii="Century Gothic" w:eastAsia="Century Gothic" w:hAnsi="Century Gothic" w:cs="Century Gothic"/>
          <w:b/>
          <w:sz w:val="40"/>
          <w:szCs w:val="40"/>
        </w:rPr>
        <w:t>justering av Vice Ordförande och Ledamöter verksamhetsperiod</w:t>
      </w:r>
      <w:r>
        <w:rPr>
          <w:noProof/>
        </w:rPr>
        <w:drawing>
          <wp:anchor distT="152400" distB="152400" distL="152400" distR="152400" simplePos="0" relativeHeight="251658240" behindDoc="0" locked="0" layoutInCell="1" hidden="0" allowOverlap="1" wp14:anchorId="0C321D09" wp14:editId="7990973E">
            <wp:simplePos x="0" y="0"/>
            <wp:positionH relativeFrom="column">
              <wp:posOffset>4749165</wp:posOffset>
            </wp:positionH>
            <wp:positionV relativeFrom="paragraph">
              <wp:posOffset>-1260474</wp:posOffset>
            </wp:positionV>
            <wp:extent cx="1168400" cy="1168400"/>
            <wp:effectExtent l="0" t="0" r="0" b="0"/>
            <wp:wrapSquare wrapText="bothSides" distT="152400" distB="152400" distL="152400" distR="1524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168400" cy="1168400"/>
                    </a:xfrm>
                    <a:prstGeom prst="rect">
                      <a:avLst/>
                    </a:prstGeom>
                    <a:ln/>
                  </pic:spPr>
                </pic:pic>
              </a:graphicData>
            </a:graphic>
          </wp:anchor>
        </w:drawing>
      </w:r>
    </w:p>
    <w:p w14:paraId="31FED872" w14:textId="77777777" w:rsidR="00E320D7" w:rsidRDefault="00A852F9">
      <w:pPr>
        <w:spacing w:before="240" w:after="60"/>
        <w:rPr>
          <w:rFonts w:ascii="Century Gothic" w:eastAsia="Century Gothic" w:hAnsi="Century Gothic" w:cs="Century Gothic"/>
          <w:b/>
          <w:sz w:val="32"/>
          <w:szCs w:val="32"/>
        </w:rPr>
      </w:pPr>
      <w:r>
        <w:rPr>
          <w:rFonts w:ascii="Century Gothic" w:eastAsia="Century Gothic" w:hAnsi="Century Gothic" w:cs="Century Gothic"/>
          <w:b/>
          <w:sz w:val="32"/>
          <w:szCs w:val="32"/>
        </w:rPr>
        <w:t>Bakgrund &amp; syfte</w:t>
      </w:r>
    </w:p>
    <w:p w14:paraId="18C25280" w14:textId="77777777" w:rsidR="00E320D7" w:rsidRDefault="00A852F9">
      <w:pPr>
        <w:spacing w:before="240" w:after="60"/>
        <w:rPr>
          <w:rFonts w:ascii="Century Gothic" w:eastAsia="Century Gothic" w:hAnsi="Century Gothic" w:cs="Century Gothic"/>
          <w:sz w:val="28"/>
          <w:szCs w:val="28"/>
        </w:rPr>
      </w:pPr>
      <w:r>
        <w:rPr>
          <w:rFonts w:ascii="Century Gothic" w:eastAsia="Century Gothic" w:hAnsi="Century Gothic" w:cs="Century Gothic"/>
          <w:sz w:val="28"/>
          <w:szCs w:val="28"/>
        </w:rPr>
        <w:t xml:space="preserve"> </w:t>
      </w:r>
      <w:bookmarkStart w:id="0" w:name="_GoBack"/>
      <w:bookmarkEnd w:id="0"/>
    </w:p>
    <w:p w14:paraId="71E3BE1B" w14:textId="005F9952" w:rsidR="00E320D7" w:rsidRDefault="009A75E0">
      <w:pPr>
        <w:spacing w:after="200"/>
        <w:rPr>
          <w:rFonts w:ascii="Garamond" w:eastAsia="Garamond" w:hAnsi="Garamond" w:cs="Garamond"/>
          <w:i/>
          <w:sz w:val="20"/>
          <w:szCs w:val="20"/>
        </w:rPr>
      </w:pPr>
      <w:r>
        <w:rPr>
          <w:rFonts w:ascii="Garamond" w:eastAsia="Garamond" w:hAnsi="Garamond" w:cs="Garamond"/>
          <w:sz w:val="20"/>
          <w:szCs w:val="20"/>
        </w:rPr>
        <w:t>Då ordförande och vice ordförande gynnar av att ha ett symbiotiskt samarbete under deras verksamhetsår finns det stora fördelar med att dom väljs in tillsammans och avverkar ett år tillsammans. Den stora fördelen av att det nuvarande systemet när dom sitter på separata halvår, att övergångarna mellan olika styren går lättare då inte hela styrelsen byts ut, kan istället uppnås via hjälp av ledamöter.</w:t>
      </w:r>
    </w:p>
    <w:p w14:paraId="49010832" w14:textId="77777777" w:rsidR="00E320D7" w:rsidRDefault="00A852F9">
      <w:pPr>
        <w:spacing w:before="240" w:after="60"/>
        <w:rPr>
          <w:rFonts w:ascii="Century Gothic" w:eastAsia="Century Gothic" w:hAnsi="Century Gothic" w:cs="Century Gothic"/>
          <w:b/>
          <w:sz w:val="32"/>
          <w:szCs w:val="32"/>
        </w:rPr>
      </w:pPr>
      <w:r>
        <w:rPr>
          <w:rFonts w:ascii="Century Gothic" w:eastAsia="Century Gothic" w:hAnsi="Century Gothic" w:cs="Century Gothic"/>
          <w:b/>
          <w:sz w:val="32"/>
          <w:szCs w:val="32"/>
        </w:rPr>
        <w:t>Förslag till beslut</w:t>
      </w:r>
    </w:p>
    <w:p w14:paraId="47A43FB4" w14:textId="77777777" w:rsidR="00E320D7" w:rsidRDefault="00A852F9">
      <w:pPr>
        <w:spacing w:after="200"/>
        <w:rPr>
          <w:rFonts w:ascii="Garamond" w:eastAsia="Garamond" w:hAnsi="Garamond" w:cs="Garamond"/>
          <w:sz w:val="20"/>
          <w:szCs w:val="20"/>
        </w:rPr>
      </w:pPr>
      <w:r>
        <w:rPr>
          <w:rFonts w:ascii="Garamond" w:eastAsia="Garamond" w:hAnsi="Garamond" w:cs="Garamond"/>
          <w:sz w:val="20"/>
          <w:szCs w:val="20"/>
        </w:rPr>
        <w:t xml:space="preserve">Med bakgrund till ovanstående föreslås:                </w:t>
      </w:r>
      <w:r>
        <w:rPr>
          <w:rFonts w:ascii="Garamond" w:eastAsia="Garamond" w:hAnsi="Garamond" w:cs="Garamond"/>
          <w:sz w:val="20"/>
          <w:szCs w:val="20"/>
        </w:rPr>
        <w:tab/>
      </w:r>
    </w:p>
    <w:p w14:paraId="032CB88E" w14:textId="00AF0CC4" w:rsidR="00E320D7" w:rsidRDefault="00A852F9">
      <w:pPr>
        <w:spacing w:after="200"/>
        <w:ind w:left="1080" w:hanging="360"/>
        <w:rPr>
          <w:rFonts w:ascii="Garamond" w:eastAsia="Garamond" w:hAnsi="Garamond" w:cs="Garamond"/>
          <w:sz w:val="27"/>
          <w:szCs w:val="27"/>
          <w:highlight w:val="white"/>
        </w:rPr>
      </w:pPr>
      <w:r>
        <w:rPr>
          <w:rFonts w:ascii="Noto Sans Symbols" w:eastAsia="Noto Sans Symbols" w:hAnsi="Noto Sans Symbols" w:cs="Noto Sans Symbols"/>
          <w:sz w:val="20"/>
          <w:szCs w:val="20"/>
        </w:rPr>
        <w:t>●</w:t>
      </w:r>
      <w:r>
        <w:rPr>
          <w:sz w:val="14"/>
          <w:szCs w:val="14"/>
        </w:rPr>
        <w:t xml:space="preserve">        </w:t>
      </w:r>
      <w:r>
        <w:rPr>
          <w:rFonts w:ascii="Garamond" w:eastAsia="Garamond" w:hAnsi="Garamond" w:cs="Garamond"/>
          <w:sz w:val="20"/>
          <w:szCs w:val="20"/>
        </w:rPr>
        <w:t>…att</w:t>
      </w:r>
      <w:r w:rsidR="00B375E6">
        <w:rPr>
          <w:rFonts w:ascii="Garamond" w:eastAsia="Garamond" w:hAnsi="Garamond" w:cs="Garamond"/>
          <w:sz w:val="20"/>
          <w:szCs w:val="20"/>
        </w:rPr>
        <w:t>1</w:t>
      </w:r>
      <w:r>
        <w:rPr>
          <w:rFonts w:ascii="Garamond" w:eastAsia="Garamond" w:hAnsi="Garamond" w:cs="Garamond"/>
          <w:sz w:val="20"/>
          <w:szCs w:val="20"/>
        </w:rPr>
        <w:t xml:space="preserve"> </w:t>
      </w:r>
      <w:r w:rsidR="009A75E0">
        <w:rPr>
          <w:rFonts w:ascii="Garamond" w:eastAsia="Garamond" w:hAnsi="Garamond" w:cs="Garamond"/>
          <w:sz w:val="20"/>
          <w:szCs w:val="20"/>
        </w:rPr>
        <w:t xml:space="preserve">justera </w:t>
      </w:r>
      <w:bookmarkStart w:id="1" w:name="_Hlk20169737"/>
      <w:r w:rsidR="00B375E6">
        <w:rPr>
          <w:rFonts w:ascii="Garamond" w:eastAsia="Garamond" w:hAnsi="Garamond" w:cs="Garamond"/>
          <w:sz w:val="20"/>
          <w:szCs w:val="20"/>
        </w:rPr>
        <w:t xml:space="preserve">deltexten i </w:t>
      </w:r>
      <w:r>
        <w:rPr>
          <w:rFonts w:ascii="Garamond" w:eastAsia="Garamond" w:hAnsi="Garamond" w:cs="Garamond"/>
          <w:sz w:val="20"/>
          <w:szCs w:val="20"/>
        </w:rPr>
        <w:t>§</w:t>
      </w:r>
      <w:r w:rsidR="009A75E0">
        <w:rPr>
          <w:rFonts w:ascii="Garamond" w:eastAsia="Garamond" w:hAnsi="Garamond" w:cs="Garamond"/>
          <w:sz w:val="20"/>
          <w:szCs w:val="20"/>
        </w:rPr>
        <w:t>4.2.1</w:t>
      </w:r>
      <w:bookmarkEnd w:id="1"/>
      <w:r w:rsidR="00B375E6">
        <w:rPr>
          <w:rFonts w:ascii="Garamond" w:eastAsia="Garamond" w:hAnsi="Garamond" w:cs="Garamond"/>
          <w:sz w:val="20"/>
          <w:szCs w:val="20"/>
        </w:rPr>
        <w:t xml:space="preserve"> från…</w:t>
      </w:r>
    </w:p>
    <w:p w14:paraId="031F8C39" w14:textId="02617868" w:rsidR="00E320D7" w:rsidRDefault="00B375E6" w:rsidP="00B375E6">
      <w:pPr>
        <w:spacing w:after="240"/>
        <w:ind w:left="720" w:firstLine="720"/>
      </w:pPr>
      <w:r>
        <w:rPr>
          <w:rFonts w:ascii="Garamond" w:eastAsia="Garamond" w:hAnsi="Garamond" w:cs="Garamond"/>
          <w:sz w:val="27"/>
          <w:szCs w:val="27"/>
        </w:rPr>
        <w:t>”</w:t>
      </w:r>
      <w:r w:rsidRPr="00B375E6">
        <w:rPr>
          <w:b/>
          <w:bCs/>
        </w:rPr>
        <w:t>att</w:t>
      </w:r>
      <w:r>
        <w:t xml:space="preserve"> tillkännage resultatet av valet till vice Ordförande, Sekreterare, </w:t>
      </w:r>
      <w:proofErr w:type="spellStart"/>
      <w:r>
        <w:t>Idrottsgruppens</w:t>
      </w:r>
      <w:proofErr w:type="spellEnd"/>
      <w:r>
        <w:t xml:space="preserve"> Ordförande (</w:t>
      </w:r>
      <w:proofErr w:type="spellStart"/>
      <w:r>
        <w:t>IGOr</w:t>
      </w:r>
      <w:proofErr w:type="spellEnd"/>
      <w:r>
        <w:t>) och KF-ledamöter enligt § 12.”</w:t>
      </w:r>
    </w:p>
    <w:p w14:paraId="777E2505" w14:textId="79819E21" w:rsidR="00B375E6" w:rsidRPr="00B375E6" w:rsidRDefault="00B375E6" w:rsidP="00B375E6">
      <w:pPr>
        <w:spacing w:after="240"/>
        <w:ind w:firstLine="720"/>
        <w:rPr>
          <w:rFonts w:ascii="Garamond" w:hAnsi="Garamond"/>
          <w:sz w:val="20"/>
          <w:szCs w:val="20"/>
        </w:rPr>
      </w:pPr>
      <w:r>
        <w:rPr>
          <w:rFonts w:ascii="Garamond" w:hAnsi="Garamond"/>
          <w:sz w:val="20"/>
          <w:szCs w:val="20"/>
        </w:rPr>
        <w:t>…</w:t>
      </w:r>
      <w:r w:rsidRPr="00B375E6">
        <w:rPr>
          <w:rFonts w:ascii="Garamond" w:hAnsi="Garamond"/>
          <w:sz w:val="20"/>
          <w:szCs w:val="20"/>
        </w:rPr>
        <w:t>Ti</w:t>
      </w:r>
      <w:r>
        <w:rPr>
          <w:rFonts w:ascii="Garamond" w:hAnsi="Garamond"/>
          <w:sz w:val="20"/>
          <w:szCs w:val="20"/>
        </w:rPr>
        <w:t>l</w:t>
      </w:r>
      <w:r w:rsidRPr="00B375E6">
        <w:rPr>
          <w:rFonts w:ascii="Garamond" w:hAnsi="Garamond"/>
          <w:sz w:val="20"/>
          <w:szCs w:val="20"/>
        </w:rPr>
        <w:t>l</w:t>
      </w:r>
      <w:r>
        <w:rPr>
          <w:rFonts w:ascii="Garamond" w:hAnsi="Garamond"/>
          <w:sz w:val="20"/>
          <w:szCs w:val="20"/>
        </w:rPr>
        <w:t>…</w:t>
      </w:r>
    </w:p>
    <w:p w14:paraId="28617FFB" w14:textId="18603C70" w:rsidR="00B375E6" w:rsidRDefault="00B375E6" w:rsidP="00B375E6">
      <w:pPr>
        <w:spacing w:after="240"/>
        <w:ind w:left="720" w:firstLine="720"/>
      </w:pPr>
      <w:r>
        <w:t>”</w:t>
      </w:r>
      <w:r w:rsidRPr="00B375E6">
        <w:rPr>
          <w:b/>
          <w:bCs/>
        </w:rPr>
        <w:t>att</w:t>
      </w:r>
      <w:r>
        <w:t xml:space="preserve"> tillkännage resultatet av valet till två Styrelse</w:t>
      </w:r>
      <w:r w:rsidR="00D423FC">
        <w:t>l</w:t>
      </w:r>
      <w:r>
        <w:t xml:space="preserve">edamöter, Sekreterare, </w:t>
      </w:r>
      <w:proofErr w:type="spellStart"/>
      <w:r>
        <w:t>Idrottsgruppens</w:t>
      </w:r>
      <w:proofErr w:type="spellEnd"/>
      <w:r>
        <w:t xml:space="preserve"> Ordförande (</w:t>
      </w:r>
      <w:proofErr w:type="spellStart"/>
      <w:r>
        <w:t>IGOr</w:t>
      </w:r>
      <w:proofErr w:type="spellEnd"/>
      <w:r>
        <w:t>) och KF-ledamöter enligt § 12.”</w:t>
      </w:r>
    </w:p>
    <w:p w14:paraId="0F033D93" w14:textId="3480C59D" w:rsidR="00B375E6" w:rsidRDefault="00B375E6" w:rsidP="00B375E6">
      <w:pPr>
        <w:spacing w:after="200"/>
        <w:ind w:left="1080" w:hanging="360"/>
        <w:rPr>
          <w:rFonts w:ascii="Garamond" w:eastAsia="Garamond" w:hAnsi="Garamond" w:cs="Garamond"/>
          <w:sz w:val="27"/>
          <w:szCs w:val="27"/>
          <w:highlight w:val="white"/>
        </w:rPr>
      </w:pPr>
      <w:r>
        <w:rPr>
          <w:rFonts w:ascii="Noto Sans Symbols" w:eastAsia="Noto Sans Symbols" w:hAnsi="Noto Sans Symbols" w:cs="Noto Sans Symbols"/>
          <w:sz w:val="20"/>
          <w:szCs w:val="20"/>
        </w:rPr>
        <w:t>●</w:t>
      </w:r>
      <w:r>
        <w:rPr>
          <w:sz w:val="14"/>
          <w:szCs w:val="14"/>
        </w:rPr>
        <w:t xml:space="preserve">        </w:t>
      </w:r>
      <w:r>
        <w:rPr>
          <w:rFonts w:ascii="Garamond" w:eastAsia="Garamond" w:hAnsi="Garamond" w:cs="Garamond"/>
          <w:sz w:val="20"/>
          <w:szCs w:val="20"/>
        </w:rPr>
        <w:t>…att2 justera deltexten i §4.2.2 från…</w:t>
      </w:r>
    </w:p>
    <w:p w14:paraId="2DD993AE" w14:textId="3EFB5BB8" w:rsidR="00B375E6" w:rsidRDefault="00B375E6" w:rsidP="00B375E6">
      <w:pPr>
        <w:spacing w:after="240"/>
        <w:ind w:left="720" w:firstLine="720"/>
      </w:pPr>
      <w:r>
        <w:rPr>
          <w:b/>
          <w:bCs/>
        </w:rPr>
        <w:t>”</w:t>
      </w:r>
      <w:r w:rsidRPr="00B375E6">
        <w:rPr>
          <w:b/>
          <w:bCs/>
        </w:rPr>
        <w:t>att</w:t>
      </w:r>
      <w:r>
        <w:t xml:space="preserve"> tillkännage resultatet av valet till Ordförande</w:t>
      </w:r>
      <w:r w:rsidR="00D423FC">
        <w:t xml:space="preserve">, </w:t>
      </w:r>
      <w:r>
        <w:t xml:space="preserve">Kassör, Styrelseledamoten, </w:t>
      </w:r>
      <w:proofErr w:type="spellStart"/>
      <w:r>
        <w:t>Qlubbmästare</w:t>
      </w:r>
      <w:proofErr w:type="spellEnd"/>
      <w:r>
        <w:t xml:space="preserve">, </w:t>
      </w:r>
      <w:proofErr w:type="spellStart"/>
      <w:r>
        <w:t>GudFadder</w:t>
      </w:r>
      <w:proofErr w:type="spellEnd"/>
      <w:r>
        <w:t xml:space="preserve"> och </w:t>
      </w:r>
      <w:proofErr w:type="spellStart"/>
      <w:r>
        <w:t>ÖfwerPhöz</w:t>
      </w:r>
      <w:proofErr w:type="spellEnd"/>
      <w:r>
        <w:t>”</w:t>
      </w:r>
    </w:p>
    <w:p w14:paraId="1DB8802B" w14:textId="560D542C" w:rsidR="00B375E6" w:rsidRPr="00B375E6" w:rsidRDefault="00B375E6" w:rsidP="00B375E6">
      <w:pPr>
        <w:spacing w:after="240"/>
        <w:ind w:firstLine="720"/>
        <w:rPr>
          <w:rFonts w:ascii="Garamond" w:hAnsi="Garamond"/>
          <w:sz w:val="20"/>
          <w:szCs w:val="20"/>
        </w:rPr>
      </w:pPr>
      <w:r>
        <w:rPr>
          <w:rFonts w:ascii="Garamond" w:hAnsi="Garamond"/>
          <w:sz w:val="20"/>
          <w:szCs w:val="20"/>
        </w:rPr>
        <w:t>…</w:t>
      </w:r>
      <w:r w:rsidRPr="00B375E6">
        <w:rPr>
          <w:rFonts w:ascii="Garamond" w:hAnsi="Garamond"/>
          <w:sz w:val="20"/>
          <w:szCs w:val="20"/>
        </w:rPr>
        <w:t>Ti</w:t>
      </w:r>
      <w:r>
        <w:rPr>
          <w:rFonts w:ascii="Garamond" w:hAnsi="Garamond"/>
          <w:sz w:val="20"/>
          <w:szCs w:val="20"/>
        </w:rPr>
        <w:t>l</w:t>
      </w:r>
      <w:r w:rsidRPr="00B375E6">
        <w:rPr>
          <w:rFonts w:ascii="Garamond" w:hAnsi="Garamond"/>
          <w:sz w:val="20"/>
          <w:szCs w:val="20"/>
        </w:rPr>
        <w:t>l</w:t>
      </w:r>
      <w:r>
        <w:rPr>
          <w:rFonts w:ascii="Garamond" w:hAnsi="Garamond"/>
          <w:sz w:val="20"/>
          <w:szCs w:val="20"/>
        </w:rPr>
        <w:t>…</w:t>
      </w:r>
    </w:p>
    <w:p w14:paraId="5F88DEBF" w14:textId="24521709" w:rsidR="00B375E6" w:rsidRDefault="00B375E6" w:rsidP="00B375E6">
      <w:pPr>
        <w:spacing w:after="240"/>
        <w:ind w:left="720" w:firstLine="720"/>
        <w:rPr>
          <w:rFonts w:ascii="Times" w:eastAsia="Times" w:hAnsi="Times" w:cs="Times"/>
          <w:sz w:val="27"/>
          <w:szCs w:val="27"/>
          <w:highlight w:val="white"/>
        </w:rPr>
      </w:pPr>
      <w:r>
        <w:rPr>
          <w:b/>
          <w:bCs/>
        </w:rPr>
        <w:t>”</w:t>
      </w:r>
      <w:r w:rsidRPr="00B375E6">
        <w:rPr>
          <w:b/>
          <w:bCs/>
        </w:rPr>
        <w:t>att</w:t>
      </w:r>
      <w:r>
        <w:t xml:space="preserve"> tillkännage resultatet av valet till Ordförande,</w:t>
      </w:r>
      <w:r w:rsidR="00D423FC">
        <w:t xml:space="preserve"> Vice Ordförande,</w:t>
      </w:r>
      <w:r>
        <w:t xml:space="preserve"> Kassör, två Styrelse</w:t>
      </w:r>
      <w:r w:rsidR="00D423FC">
        <w:t>l</w:t>
      </w:r>
      <w:r>
        <w:t xml:space="preserve">edamöter, </w:t>
      </w:r>
      <w:proofErr w:type="spellStart"/>
      <w:r>
        <w:t>Qlubbmästare</w:t>
      </w:r>
      <w:proofErr w:type="spellEnd"/>
      <w:r>
        <w:t xml:space="preserve">, </w:t>
      </w:r>
      <w:proofErr w:type="spellStart"/>
      <w:r>
        <w:t>GudFadder</w:t>
      </w:r>
      <w:proofErr w:type="spellEnd"/>
      <w:r>
        <w:t xml:space="preserve"> och </w:t>
      </w:r>
      <w:proofErr w:type="spellStart"/>
      <w:r>
        <w:t>ÖfwerPhöz</w:t>
      </w:r>
      <w:proofErr w:type="spellEnd"/>
      <w:r>
        <w:t>”</w:t>
      </w:r>
    </w:p>
    <w:tbl>
      <w:tblPr>
        <w:tblStyle w:val="a"/>
        <w:tblW w:w="26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640"/>
      </w:tblGrid>
      <w:tr w:rsidR="00E320D7" w14:paraId="4AB5F388" w14:textId="77777777">
        <w:trPr>
          <w:trHeight w:val="680"/>
        </w:trPr>
        <w:tc>
          <w:tcPr>
            <w:tcW w:w="2640" w:type="dxa"/>
            <w:tcBorders>
              <w:top w:val="nil"/>
              <w:left w:val="nil"/>
              <w:bottom w:val="single" w:sz="8" w:space="0" w:color="000000"/>
              <w:right w:val="nil"/>
            </w:tcBorders>
            <w:tcMar>
              <w:top w:w="80" w:type="dxa"/>
              <w:left w:w="80" w:type="dxa"/>
              <w:bottom w:w="80" w:type="dxa"/>
              <w:right w:w="80" w:type="dxa"/>
            </w:tcMar>
          </w:tcPr>
          <w:p w14:paraId="6C531768" w14:textId="77777777" w:rsidR="00E320D7" w:rsidRDefault="00A852F9">
            <w:pPr>
              <w:spacing w:after="200"/>
              <w:ind w:left="100"/>
              <w:rPr>
                <w:rFonts w:ascii="Garamond" w:eastAsia="Garamond" w:hAnsi="Garamond" w:cs="Garamond"/>
                <w:sz w:val="20"/>
                <w:szCs w:val="20"/>
              </w:rPr>
            </w:pPr>
            <w:r>
              <w:rPr>
                <w:rFonts w:ascii="Garamond" w:eastAsia="Garamond" w:hAnsi="Garamond" w:cs="Garamond"/>
                <w:sz w:val="20"/>
                <w:szCs w:val="20"/>
              </w:rPr>
              <w:t xml:space="preserve"> </w:t>
            </w:r>
          </w:p>
        </w:tc>
      </w:tr>
      <w:tr w:rsidR="00E320D7" w14:paraId="32695750" w14:textId="77777777">
        <w:trPr>
          <w:trHeight w:val="580"/>
        </w:trPr>
        <w:tc>
          <w:tcPr>
            <w:tcW w:w="2640" w:type="dxa"/>
            <w:tcBorders>
              <w:top w:val="nil"/>
              <w:left w:val="nil"/>
              <w:bottom w:val="nil"/>
              <w:right w:val="nil"/>
            </w:tcBorders>
            <w:tcMar>
              <w:top w:w="80" w:type="dxa"/>
              <w:left w:w="80" w:type="dxa"/>
              <w:bottom w:w="80" w:type="dxa"/>
              <w:right w:w="80" w:type="dxa"/>
            </w:tcMar>
          </w:tcPr>
          <w:p w14:paraId="414C97D3" w14:textId="159CE010" w:rsidR="00E320D7" w:rsidRDefault="00B375E6">
            <w:pPr>
              <w:spacing w:after="200"/>
              <w:ind w:left="100"/>
              <w:rPr>
                <w:rFonts w:ascii="Garamond" w:eastAsia="Garamond" w:hAnsi="Garamond" w:cs="Garamond"/>
                <w:sz w:val="20"/>
                <w:szCs w:val="20"/>
              </w:rPr>
            </w:pPr>
            <w:r>
              <w:rPr>
                <w:rFonts w:ascii="Garamond" w:eastAsia="Garamond" w:hAnsi="Garamond" w:cs="Garamond"/>
                <w:sz w:val="20"/>
                <w:szCs w:val="20"/>
              </w:rPr>
              <w:t>Norton Lamberg,</w:t>
            </w:r>
            <w:r w:rsidR="00A852F9">
              <w:rPr>
                <w:rFonts w:ascii="Garamond" w:eastAsia="Garamond" w:hAnsi="Garamond" w:cs="Garamond"/>
                <w:sz w:val="20"/>
                <w:szCs w:val="20"/>
              </w:rPr>
              <w:t xml:space="preserve"> Ordförande.</w:t>
            </w:r>
          </w:p>
        </w:tc>
      </w:tr>
    </w:tbl>
    <w:p w14:paraId="0E4773DA" w14:textId="77777777" w:rsidR="00E320D7" w:rsidRDefault="00A852F9">
      <w:pPr>
        <w:spacing w:after="200"/>
        <w:rPr>
          <w:rFonts w:ascii="Garamond" w:eastAsia="Garamond" w:hAnsi="Garamond" w:cs="Garamond"/>
          <w:sz w:val="20"/>
          <w:szCs w:val="20"/>
        </w:rPr>
      </w:pPr>
      <w:r>
        <w:rPr>
          <w:rFonts w:ascii="Garamond" w:eastAsia="Garamond" w:hAnsi="Garamond" w:cs="Garamond"/>
          <w:sz w:val="20"/>
          <w:szCs w:val="20"/>
        </w:rPr>
        <w:t xml:space="preserve">                                                      </w:t>
      </w:r>
      <w:r>
        <w:rPr>
          <w:rFonts w:ascii="Garamond" w:eastAsia="Garamond" w:hAnsi="Garamond" w:cs="Garamond"/>
          <w:sz w:val="20"/>
          <w:szCs w:val="20"/>
        </w:rPr>
        <w:tab/>
      </w:r>
    </w:p>
    <w:p w14:paraId="79B41261" w14:textId="3E4C9264" w:rsidR="00E320D7" w:rsidRPr="00B375E6" w:rsidRDefault="00A852F9" w:rsidP="00B375E6">
      <w:pPr>
        <w:spacing w:after="200"/>
        <w:rPr>
          <w:rFonts w:ascii="Garamond" w:eastAsia="Garamond" w:hAnsi="Garamond" w:cs="Garamond"/>
          <w:sz w:val="20"/>
          <w:szCs w:val="20"/>
        </w:rPr>
      </w:pPr>
      <w:r>
        <w:rPr>
          <w:rFonts w:ascii="Garamond" w:eastAsia="Garamond" w:hAnsi="Garamond" w:cs="Garamond"/>
          <w:sz w:val="20"/>
          <w:szCs w:val="20"/>
        </w:rPr>
        <w:t xml:space="preserve"> </w:t>
      </w:r>
    </w:p>
    <w:sectPr w:rsidR="00E320D7" w:rsidRPr="00B375E6">
      <w:headerReference w:type="default" r:id="rId7"/>
      <w:footerReference w:type="default" r:id="rId8"/>
      <w:pgSz w:w="11900" w:h="16840"/>
      <w:pgMar w:top="2669" w:right="1800" w:bottom="1560" w:left="1800" w:header="708" w:footer="5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0906D" w14:textId="77777777" w:rsidR="0036403B" w:rsidRDefault="0036403B">
      <w:r>
        <w:separator/>
      </w:r>
    </w:p>
  </w:endnote>
  <w:endnote w:type="continuationSeparator" w:id="0">
    <w:p w14:paraId="11156D79" w14:textId="77777777" w:rsidR="0036403B" w:rsidRDefault="00364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Noto Sans Symbols">
    <w:altName w:val="Calibri"/>
    <w:charset w:val="00"/>
    <w:family w:val="auto"/>
    <w:pitch w:val="default"/>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Arial"/>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62D7A" w14:textId="77777777" w:rsidR="00E320D7" w:rsidRDefault="00A852F9">
    <w:pPr>
      <w:pBdr>
        <w:top w:val="nil"/>
        <w:left w:val="nil"/>
        <w:bottom w:val="nil"/>
        <w:right w:val="nil"/>
        <w:between w:val="nil"/>
      </w:pBdr>
      <w:tabs>
        <w:tab w:val="right" w:pos="8280"/>
      </w:tabs>
      <w:spacing w:after="240"/>
      <w:jc w:val="center"/>
      <w:rPr>
        <w:rFonts w:ascii="Century Gothic" w:eastAsia="Century Gothic" w:hAnsi="Century Gothic" w:cs="Century Gothic"/>
        <w:i/>
        <w:color w:val="33CCCC"/>
        <w:sz w:val="18"/>
        <w:szCs w:val="18"/>
      </w:rPr>
    </w:pPr>
    <w:r>
      <w:rPr>
        <w:rFonts w:ascii="Arial" w:eastAsia="Arial" w:hAnsi="Arial" w:cs="Arial"/>
        <w:i/>
        <w:color w:val="550F16"/>
        <w:sz w:val="20"/>
        <w:szCs w:val="20"/>
      </w:rPr>
      <w:tab/>
      <w:t>Ingenj</w:t>
    </w:r>
    <w:r>
      <w:rPr>
        <w:rFonts w:ascii="Helvetica Neue" w:eastAsia="Helvetica Neue" w:hAnsi="Helvetica Neue" w:cs="Helvetica Neue"/>
        <w:i/>
        <w:color w:val="550F16"/>
        <w:sz w:val="20"/>
        <w:szCs w:val="20"/>
      </w:rPr>
      <w:t>ö</w:t>
    </w:r>
    <w:r>
      <w:rPr>
        <w:rFonts w:ascii="Arial" w:eastAsia="Arial" w:hAnsi="Arial" w:cs="Arial"/>
        <w:i/>
        <w:color w:val="550F16"/>
        <w:sz w:val="20"/>
        <w:szCs w:val="20"/>
      </w:rPr>
      <w:t xml:space="preserve">rssektionen Flemingsberg, Hälsovägen 11c, 141 57 Huddinge, isflemingsberg.com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02AFC" w14:textId="77777777" w:rsidR="0036403B" w:rsidRDefault="0036403B">
      <w:r>
        <w:separator/>
      </w:r>
    </w:p>
  </w:footnote>
  <w:footnote w:type="continuationSeparator" w:id="0">
    <w:p w14:paraId="34D2C06C" w14:textId="77777777" w:rsidR="0036403B" w:rsidRDefault="003640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12E4C" w14:textId="2902A901" w:rsidR="00E320D7" w:rsidRDefault="00A852F9">
    <w:pPr>
      <w:pBdr>
        <w:top w:val="nil"/>
        <w:left w:val="nil"/>
        <w:bottom w:val="nil"/>
        <w:right w:val="nil"/>
        <w:between w:val="nil"/>
      </w:pBdr>
      <w:tabs>
        <w:tab w:val="right" w:pos="8280"/>
        <w:tab w:val="right" w:pos="8280"/>
      </w:tabs>
      <w:spacing w:after="200"/>
      <w:jc w:val="both"/>
      <w:rPr>
        <w:rFonts w:ascii="Century Gothic" w:eastAsia="Century Gothic" w:hAnsi="Century Gothic" w:cs="Century Gothic"/>
        <w:b/>
        <w:i/>
        <w:color w:val="999999"/>
        <w:sz w:val="20"/>
        <w:szCs w:val="20"/>
      </w:rPr>
    </w:pPr>
    <w:r>
      <w:rPr>
        <w:rFonts w:ascii="Century Gothic" w:eastAsia="Century Gothic" w:hAnsi="Century Gothic" w:cs="Century Gothic"/>
        <w:b/>
        <w:i/>
        <w:color w:val="999999"/>
        <w:sz w:val="20"/>
        <w:szCs w:val="20"/>
      </w:rPr>
      <w:t xml:space="preserve">Proposition om </w:t>
    </w:r>
    <w:bookmarkStart w:id="2" w:name="_Hlk20169479"/>
    <w:r w:rsidR="009A75E0">
      <w:rPr>
        <w:rFonts w:ascii="Century Gothic" w:eastAsia="Century Gothic" w:hAnsi="Century Gothic" w:cs="Century Gothic"/>
        <w:b/>
        <w:i/>
        <w:color w:val="999999"/>
        <w:sz w:val="20"/>
        <w:szCs w:val="20"/>
      </w:rPr>
      <w:t>justering av Vice Ordförande och Ledamöter verksamhetsperiod</w:t>
    </w:r>
    <w:bookmarkEnd w:id="2"/>
    <w:r w:rsidR="009A75E0">
      <w:rPr>
        <w:rFonts w:ascii="Century Gothic" w:eastAsia="Century Gothic" w:hAnsi="Century Gothic" w:cs="Century Gothic"/>
        <w:b/>
        <w:i/>
        <w:color w:val="999999"/>
        <w:sz w:val="20"/>
        <w:szCs w:val="20"/>
      </w:rPr>
      <w:t>.</w:t>
    </w:r>
  </w:p>
  <w:p w14:paraId="2A39C2E6" w14:textId="41C30C96" w:rsidR="00E320D7" w:rsidRDefault="009A75E0">
    <w:pPr>
      <w:pBdr>
        <w:top w:val="nil"/>
        <w:left w:val="nil"/>
        <w:bottom w:val="nil"/>
        <w:right w:val="nil"/>
        <w:between w:val="nil"/>
      </w:pBdr>
      <w:tabs>
        <w:tab w:val="right" w:pos="8280"/>
        <w:tab w:val="right" w:pos="8280"/>
      </w:tabs>
      <w:spacing w:after="200"/>
      <w:jc w:val="both"/>
      <w:rPr>
        <w:rFonts w:ascii="Century Gothic" w:eastAsia="Century Gothic" w:hAnsi="Century Gothic" w:cs="Century Gothic"/>
        <w:i/>
        <w:color w:val="999999"/>
        <w:sz w:val="20"/>
        <w:szCs w:val="20"/>
      </w:rPr>
    </w:pPr>
    <w:r>
      <w:rPr>
        <w:rFonts w:ascii="Century Gothic" w:eastAsia="Century Gothic" w:hAnsi="Century Gothic" w:cs="Century Gothic"/>
        <w:i/>
        <w:color w:val="999999"/>
        <w:sz w:val="20"/>
        <w:szCs w:val="20"/>
      </w:rPr>
      <w:t>Norton Lamberg</w:t>
    </w:r>
  </w:p>
  <w:p w14:paraId="04F6A842" w14:textId="56421730" w:rsidR="00E320D7" w:rsidRDefault="00A852F9">
    <w:pPr>
      <w:pBdr>
        <w:top w:val="nil"/>
        <w:left w:val="nil"/>
        <w:bottom w:val="nil"/>
        <w:right w:val="nil"/>
        <w:between w:val="nil"/>
      </w:pBdr>
      <w:tabs>
        <w:tab w:val="left" w:pos="3136"/>
        <w:tab w:val="center" w:pos="4153"/>
        <w:tab w:val="right" w:pos="7797"/>
        <w:tab w:val="right" w:pos="8931"/>
        <w:tab w:val="right" w:pos="9356"/>
      </w:tabs>
      <w:spacing w:after="200"/>
      <w:jc w:val="both"/>
      <w:rPr>
        <w:rFonts w:ascii="Century Gothic" w:eastAsia="Century Gothic" w:hAnsi="Century Gothic" w:cs="Century Gothic"/>
        <w:i/>
        <w:color w:val="999999"/>
        <w:sz w:val="20"/>
        <w:szCs w:val="20"/>
      </w:rPr>
    </w:pPr>
    <w:r>
      <w:rPr>
        <w:rFonts w:ascii="Century Gothic" w:eastAsia="Century Gothic" w:hAnsi="Century Gothic" w:cs="Century Gothic"/>
        <w:i/>
        <w:color w:val="999999"/>
        <w:sz w:val="20"/>
        <w:szCs w:val="20"/>
      </w:rPr>
      <w:t>2019-</w:t>
    </w:r>
    <w:r w:rsidR="005B493E">
      <w:rPr>
        <w:rFonts w:ascii="Century Gothic" w:eastAsia="Century Gothic" w:hAnsi="Century Gothic" w:cs="Century Gothic"/>
        <w:i/>
        <w:color w:val="999999"/>
        <w:sz w:val="20"/>
        <w:szCs w:val="20"/>
      </w:rPr>
      <w:t>09</w:t>
    </w:r>
    <w:r>
      <w:rPr>
        <w:rFonts w:ascii="Century Gothic" w:eastAsia="Century Gothic" w:hAnsi="Century Gothic" w:cs="Century Gothic"/>
        <w:i/>
        <w:color w:val="999999"/>
        <w:sz w:val="20"/>
        <w:szCs w:val="20"/>
      </w:rPr>
      <w:t>-</w:t>
    </w:r>
    <w:r w:rsidR="005B493E">
      <w:rPr>
        <w:rFonts w:ascii="Century Gothic" w:eastAsia="Century Gothic" w:hAnsi="Century Gothic" w:cs="Century Gothic"/>
        <w:i/>
        <w:color w:val="999999"/>
        <w:sz w:val="20"/>
        <w:szCs w:val="20"/>
      </w:rPr>
      <w:t>2</w:t>
    </w:r>
    <w:r w:rsidR="009A75E0">
      <w:rPr>
        <w:rFonts w:ascii="Century Gothic" w:eastAsia="Century Gothic" w:hAnsi="Century Gothic" w:cs="Century Gothic"/>
        <w:i/>
        <w:color w:val="999999"/>
        <w:sz w:val="20"/>
        <w:szCs w:val="20"/>
      </w:rPr>
      <w:t>2</w:t>
    </w:r>
  </w:p>
  <w:p w14:paraId="05A19005" w14:textId="77777777" w:rsidR="00E320D7" w:rsidRDefault="00A852F9">
    <w:pPr>
      <w:pBdr>
        <w:top w:val="nil"/>
        <w:left w:val="nil"/>
        <w:bottom w:val="nil"/>
        <w:right w:val="nil"/>
        <w:between w:val="nil"/>
      </w:pBdr>
      <w:tabs>
        <w:tab w:val="right" w:pos="8280"/>
        <w:tab w:val="right" w:pos="8280"/>
      </w:tabs>
      <w:spacing w:after="200"/>
      <w:jc w:val="both"/>
      <w:rPr>
        <w:rFonts w:ascii="Century Gothic" w:eastAsia="Century Gothic" w:hAnsi="Century Gothic" w:cs="Century Gothic"/>
        <w:i/>
        <w:color w:val="999999"/>
        <w:sz w:val="20"/>
        <w:szCs w:val="20"/>
      </w:rPr>
    </w:pPr>
    <w:r>
      <w:rPr>
        <w:rFonts w:ascii="Century Gothic" w:eastAsia="Century Gothic" w:hAnsi="Century Gothic" w:cs="Century Gothic"/>
        <w:i/>
        <w:color w:val="999999"/>
        <w:sz w:val="20"/>
        <w:szCs w:val="20"/>
      </w:rPr>
      <w:t xml:space="preserve">Sid </w:t>
    </w:r>
    <w:r>
      <w:rPr>
        <w:rFonts w:ascii="Century Gothic" w:eastAsia="Century Gothic" w:hAnsi="Century Gothic" w:cs="Century Gothic"/>
        <w:color w:val="999999"/>
        <w:sz w:val="20"/>
        <w:szCs w:val="20"/>
      </w:rPr>
      <w:fldChar w:fldCharType="begin"/>
    </w:r>
    <w:r>
      <w:rPr>
        <w:rFonts w:ascii="Century Gothic" w:eastAsia="Century Gothic" w:hAnsi="Century Gothic" w:cs="Century Gothic"/>
        <w:color w:val="999999"/>
        <w:sz w:val="20"/>
        <w:szCs w:val="20"/>
      </w:rPr>
      <w:instrText>PAGE</w:instrText>
    </w:r>
    <w:r>
      <w:rPr>
        <w:rFonts w:ascii="Century Gothic" w:eastAsia="Century Gothic" w:hAnsi="Century Gothic" w:cs="Century Gothic"/>
        <w:color w:val="999999"/>
        <w:sz w:val="20"/>
        <w:szCs w:val="20"/>
      </w:rPr>
      <w:fldChar w:fldCharType="separate"/>
    </w:r>
    <w:r w:rsidR="009A75E0">
      <w:rPr>
        <w:rFonts w:ascii="Century Gothic" w:eastAsia="Century Gothic" w:hAnsi="Century Gothic" w:cs="Century Gothic"/>
        <w:noProof/>
        <w:color w:val="999999"/>
        <w:sz w:val="20"/>
        <w:szCs w:val="20"/>
      </w:rPr>
      <w:t>1</w:t>
    </w:r>
    <w:r>
      <w:rPr>
        <w:rFonts w:ascii="Century Gothic" w:eastAsia="Century Gothic" w:hAnsi="Century Gothic" w:cs="Century Gothic"/>
        <w:color w:val="999999"/>
        <w:sz w:val="20"/>
        <w:szCs w:val="20"/>
      </w:rPr>
      <w:fldChar w:fldCharType="end"/>
    </w:r>
    <w:r>
      <w:rPr>
        <w:rFonts w:ascii="Century Gothic" w:eastAsia="Century Gothic" w:hAnsi="Century Gothic" w:cs="Century Gothic"/>
        <w:color w:val="999999"/>
        <w:sz w:val="20"/>
        <w:szCs w:val="20"/>
      </w:rPr>
      <w:t>(</w:t>
    </w:r>
    <w:r>
      <w:rPr>
        <w:rFonts w:ascii="Century Gothic" w:eastAsia="Century Gothic" w:hAnsi="Century Gothic" w:cs="Century Gothic"/>
        <w:color w:val="999999"/>
        <w:sz w:val="20"/>
        <w:szCs w:val="20"/>
      </w:rPr>
      <w:fldChar w:fldCharType="begin"/>
    </w:r>
    <w:r>
      <w:rPr>
        <w:rFonts w:ascii="Century Gothic" w:eastAsia="Century Gothic" w:hAnsi="Century Gothic" w:cs="Century Gothic"/>
        <w:color w:val="999999"/>
        <w:sz w:val="20"/>
        <w:szCs w:val="20"/>
      </w:rPr>
      <w:instrText>NUMPAGES</w:instrText>
    </w:r>
    <w:r>
      <w:rPr>
        <w:rFonts w:ascii="Century Gothic" w:eastAsia="Century Gothic" w:hAnsi="Century Gothic" w:cs="Century Gothic"/>
        <w:color w:val="999999"/>
        <w:sz w:val="20"/>
        <w:szCs w:val="20"/>
      </w:rPr>
      <w:fldChar w:fldCharType="separate"/>
    </w:r>
    <w:r w:rsidR="009A75E0">
      <w:rPr>
        <w:rFonts w:ascii="Century Gothic" w:eastAsia="Century Gothic" w:hAnsi="Century Gothic" w:cs="Century Gothic"/>
        <w:noProof/>
        <w:color w:val="999999"/>
        <w:sz w:val="20"/>
        <w:szCs w:val="20"/>
      </w:rPr>
      <w:t>1</w:t>
    </w:r>
    <w:r>
      <w:rPr>
        <w:rFonts w:ascii="Century Gothic" w:eastAsia="Century Gothic" w:hAnsi="Century Gothic" w:cs="Century Gothic"/>
        <w:color w:val="999999"/>
        <w:sz w:val="20"/>
        <w:szCs w:val="20"/>
      </w:rPr>
      <w:fldChar w:fldCharType="end"/>
    </w:r>
    <w:r>
      <w:rPr>
        <w:rFonts w:ascii="Century Gothic" w:eastAsia="Century Gothic" w:hAnsi="Century Gothic" w:cs="Century Gothic"/>
        <w:color w:val="999999"/>
        <w:sz w:val="20"/>
        <w:szCs w:val="2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0D7"/>
    <w:rsid w:val="00032516"/>
    <w:rsid w:val="0036403B"/>
    <w:rsid w:val="005B493E"/>
    <w:rsid w:val="0092474E"/>
    <w:rsid w:val="009A75E0"/>
    <w:rsid w:val="00A852F9"/>
    <w:rsid w:val="00AB5DED"/>
    <w:rsid w:val="00B375E6"/>
    <w:rsid w:val="00D423FC"/>
    <w:rsid w:val="00E320D7"/>
    <w:rsid w:val="00FD667F"/>
    <w:rsid w:val="00FF72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E1AB3"/>
  <w15:docId w15:val="{7A55ADEE-7DF5-41ED-B3A1-39CA9D6AB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sv-SE" w:eastAsia="sv-S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80" w:after="120"/>
      <w:outlineLvl w:val="0"/>
    </w:pPr>
    <w:rPr>
      <w:b/>
      <w:sz w:val="48"/>
      <w:szCs w:val="48"/>
    </w:rPr>
  </w:style>
  <w:style w:type="paragraph" w:styleId="Rubrik2">
    <w:name w:val="heading 2"/>
    <w:basedOn w:val="Normal"/>
    <w:next w:val="Normal"/>
    <w:uiPriority w:val="9"/>
    <w:semiHidden/>
    <w:unhideWhenUsed/>
    <w:qFormat/>
    <w:pPr>
      <w:keepNext/>
      <w:keepLines/>
      <w:spacing w:before="360" w:after="80"/>
      <w:outlineLvl w:val="1"/>
    </w:pPr>
    <w:rPr>
      <w:b/>
      <w:sz w:val="36"/>
      <w:szCs w:val="3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rPr>
  </w:style>
  <w:style w:type="paragraph" w:styleId="Rubrik5">
    <w:name w:val="heading 5"/>
    <w:basedOn w:val="Normal"/>
    <w:next w:val="Normal"/>
    <w:uiPriority w:val="9"/>
    <w:semiHidden/>
    <w:unhideWhenUsed/>
    <w:qFormat/>
    <w:pPr>
      <w:keepNext/>
      <w:keepLines/>
      <w:spacing w:before="220" w:after="40"/>
      <w:outlineLvl w:val="4"/>
    </w:pPr>
    <w:rPr>
      <w:b/>
      <w:sz w:val="22"/>
      <w:szCs w:val="22"/>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Sidhuvud">
    <w:name w:val="header"/>
    <w:basedOn w:val="Normal"/>
    <w:link w:val="SidhuvudChar"/>
    <w:uiPriority w:val="99"/>
    <w:unhideWhenUsed/>
    <w:rsid w:val="009A75E0"/>
    <w:pPr>
      <w:tabs>
        <w:tab w:val="center" w:pos="4513"/>
        <w:tab w:val="right" w:pos="9026"/>
      </w:tabs>
    </w:pPr>
  </w:style>
  <w:style w:type="character" w:customStyle="1" w:styleId="SidhuvudChar">
    <w:name w:val="Sidhuvud Char"/>
    <w:basedOn w:val="Standardstycketeckensnitt"/>
    <w:link w:val="Sidhuvud"/>
    <w:uiPriority w:val="99"/>
    <w:rsid w:val="009A75E0"/>
  </w:style>
  <w:style w:type="paragraph" w:styleId="Sidfot">
    <w:name w:val="footer"/>
    <w:basedOn w:val="Normal"/>
    <w:link w:val="SidfotChar"/>
    <w:uiPriority w:val="99"/>
    <w:unhideWhenUsed/>
    <w:rsid w:val="009A75E0"/>
    <w:pPr>
      <w:tabs>
        <w:tab w:val="center" w:pos="4513"/>
        <w:tab w:val="right" w:pos="9026"/>
      </w:tabs>
    </w:pPr>
  </w:style>
  <w:style w:type="character" w:customStyle="1" w:styleId="SidfotChar">
    <w:name w:val="Sidfot Char"/>
    <w:basedOn w:val="Standardstycketeckensnitt"/>
    <w:link w:val="Sidfot"/>
    <w:uiPriority w:val="99"/>
    <w:rsid w:val="009A75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208</Words>
  <Characters>1106</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Norton Lamberg</cp:lastModifiedBy>
  <cp:revision>4</cp:revision>
  <dcterms:created xsi:type="dcterms:W3CDTF">2019-09-25T14:27:00Z</dcterms:created>
  <dcterms:modified xsi:type="dcterms:W3CDTF">2019-09-25T15:13:00Z</dcterms:modified>
</cp:coreProperties>
</file>